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FA" w:rsidRDefault="003555FA" w:rsidP="003555FA">
      <w:pPr>
        <w:pStyle w:val="a3"/>
        <w:shd w:val="clear" w:color="auto" w:fill="FFFFFF"/>
        <w:jc w:val="center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  <w:sz w:val="16"/>
          <w:szCs w:val="16"/>
        </w:rPr>
        <w:t>ПОЛОЖЕНИЕ ОБ УЧЕБНОМ КАБИНЕТЕ</w:t>
      </w:r>
    </w:p>
    <w:p w:rsidR="003555FA" w:rsidRDefault="003555FA" w:rsidP="003555FA">
      <w:pPr>
        <w:pStyle w:val="a3"/>
        <w:shd w:val="clear" w:color="auto" w:fill="FFFFFF"/>
        <w:jc w:val="center"/>
        <w:rPr>
          <w:rFonts w:ascii="Verdana" w:hAnsi="Verdana"/>
          <w:color w:val="5D4B00"/>
          <w:sz w:val="16"/>
          <w:szCs w:val="16"/>
        </w:rPr>
      </w:pPr>
    </w:p>
    <w:p w:rsidR="003555FA" w:rsidRDefault="003555FA" w:rsidP="003555FA">
      <w:pPr>
        <w:pStyle w:val="a3"/>
        <w:shd w:val="clear" w:color="auto" w:fill="FFFFFF"/>
        <w:jc w:val="center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  <w:sz w:val="16"/>
          <w:szCs w:val="16"/>
        </w:rPr>
        <w:t>I. ОБЩИЕ ПОЛОЖЕНИЯ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 Учебный кабинет  - это учебно-воспитательное подразделение основной общеобразовательной  школы, являющееся средством осуществления Государственной программы образования, обеспечивающее оптимальные условия для повышения уровня образования учащихся.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 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3. Занятия в кабинете должны служить:</w:t>
      </w:r>
    </w:p>
    <w:p w:rsidR="003555FA" w:rsidRDefault="003555FA" w:rsidP="003555FA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активизации мыслительной деятельности учащихся;</w:t>
      </w:r>
    </w:p>
    <w:p w:rsidR="003555FA" w:rsidRDefault="003555FA" w:rsidP="003555FA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формированию навыков использования справочных материалов, навыков     анализа и систематизации изученного материала;</w:t>
      </w:r>
    </w:p>
    <w:p w:rsidR="003555FA" w:rsidRDefault="003555FA" w:rsidP="003555FA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формированию прочных знаний по предмету, их практическому         применению.</w:t>
      </w:r>
    </w:p>
    <w:p w:rsidR="003555FA" w:rsidRDefault="003555FA" w:rsidP="003555FA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развитию у учащихся способностей к самоконтролю, самооценке и самоанализу;</w:t>
      </w:r>
    </w:p>
    <w:p w:rsidR="003555FA" w:rsidRDefault="003555FA" w:rsidP="003555FA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воспитанию высокоорганизованной личности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 Учебная нагрузка кабинета  должна быть не менее 36 часов в неделю.</w:t>
      </w:r>
    </w:p>
    <w:p w:rsidR="003555FA" w:rsidRDefault="003555FA" w:rsidP="003555FA">
      <w:pPr>
        <w:pStyle w:val="a3"/>
        <w:shd w:val="clear" w:color="auto" w:fill="FFFFFF"/>
        <w:jc w:val="center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  <w:sz w:val="16"/>
          <w:szCs w:val="16"/>
        </w:rPr>
        <w:t>II. ОСНОВНЫЕ ТРЕБОВАНИЯ К УЧЕБНОМУ КАБИНЕТУ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 Наличие в кабинете нормативных документов (Государственный образовательный стандарт, календарные планы, измерители, требования и др.), регламентирующих деятельность по реализации Государственной программы по предмету.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 Укомплектованность кабинета учебным оборудованием, учебно-методическим комплексом средств обучения, необходимых для выполнения образовательной программы школы.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3. Соответствие учебно-методического комплекса и комплекса средств обучения требованиям стандарта образования и образовательным программам (</w:t>
      </w:r>
      <w:proofErr w:type="gramStart"/>
      <w:r>
        <w:rPr>
          <w:rFonts w:ascii="Verdana" w:hAnsi="Verdana"/>
          <w:color w:val="5D4B00"/>
          <w:sz w:val="16"/>
          <w:szCs w:val="16"/>
        </w:rPr>
        <w:t>базовый</w:t>
      </w:r>
      <w:proofErr w:type="gramEnd"/>
      <w:r>
        <w:rPr>
          <w:rFonts w:ascii="Verdana" w:hAnsi="Verdana"/>
          <w:color w:val="5D4B00"/>
          <w:sz w:val="16"/>
          <w:szCs w:val="16"/>
        </w:rPr>
        <w:t xml:space="preserve"> и профильные курсы).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5. Наличие и обеспеченность учащихся комплектом типовых заданий, тестов, контрольных работ и т.п. для диагностики выполнения требований базового и продвинутого уровней образовательного стандарта.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6. Соблюдение эстетических требований к оформлению кабинета: наличие постоянных и сменных учебно-информационных стендов.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Стендовый материал учебного кабинета должен содержать:</w:t>
      </w:r>
    </w:p>
    <w:p w:rsidR="003555FA" w:rsidRDefault="003555FA" w:rsidP="003555FA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государственный образовательный стандарт по предмету (минимально необходимое содержание образования и требования к уровню обязательной подготовки);</w:t>
      </w:r>
    </w:p>
    <w:p w:rsidR="003555FA" w:rsidRDefault="003555FA" w:rsidP="003555FA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рекомендации для учащихся по проектированию их учебной деятельности       (подготовка к тестированию, экзаменам, практикумам и др.);</w:t>
      </w:r>
    </w:p>
    <w:p w:rsidR="003555FA" w:rsidRDefault="003555FA" w:rsidP="003555FA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правила техники безопасности работы и поведения в кабинете;</w:t>
      </w:r>
    </w:p>
    <w:p w:rsidR="003555FA" w:rsidRDefault="003555FA" w:rsidP="003555FA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материалы, используемые в учебном процессе.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7. Соблюдение правил техники безопасности (журнал о проведении инструктажа по ТБ), пожаробезопасности, санитарно-гигиенических норм в учебном кабинете (средства пожаротушения, аптечка).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 xml:space="preserve">8. </w:t>
      </w:r>
      <w:proofErr w:type="gramStart"/>
      <w:r>
        <w:rPr>
          <w:rFonts w:ascii="Verdana" w:hAnsi="Verdana"/>
          <w:color w:val="5D4B00"/>
          <w:sz w:val="16"/>
          <w:szCs w:val="16"/>
        </w:rPr>
        <w:t>Наличие расписания работы учебного кабинета  по обязательной программе, факультативным занятиям, 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3555FA" w:rsidRDefault="003555FA" w:rsidP="003555FA">
      <w:pPr>
        <w:pStyle w:val="a3"/>
        <w:shd w:val="clear" w:color="auto" w:fill="FFFFFF"/>
        <w:jc w:val="center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  <w:sz w:val="16"/>
          <w:szCs w:val="16"/>
        </w:rPr>
        <w:t>III.ТРЕБОВАНИЯ К ДОКУМЕНТАЦИИ КАБИНЕТА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lastRenderedPageBreak/>
        <w:t>1.   Паспорт учебного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   Инвентарная ведомость на имеющееся оборудование.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3.   Правила техники безопасности работы в учебном кабинете и журнал инструктажа учащихся по технике безопасности.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   Правила пользования кабинетом учащимися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5.   График занятости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6.   Состояние учебно-методического обеспечения кабинета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7.   План работы кабинета  на учебный год и перспективу (утверждается директором школы).</w:t>
      </w:r>
    </w:p>
    <w:p w:rsidR="003555FA" w:rsidRDefault="003555FA" w:rsidP="003555FA">
      <w:pPr>
        <w:pStyle w:val="a3"/>
        <w:shd w:val="clear" w:color="auto" w:fill="FFFFFF"/>
        <w:jc w:val="center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  <w:sz w:val="16"/>
          <w:szCs w:val="16"/>
        </w:rPr>
        <w:t>IV. ОЦЕНКА ДЕЯТЕЛЬНОСТИ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 xml:space="preserve">1.    Выполняется на основании «Положения о смотре кабинета» один раз в </w:t>
      </w:r>
      <w:r w:rsidR="00C74C24">
        <w:rPr>
          <w:rFonts w:ascii="Verdana" w:hAnsi="Verdana"/>
          <w:color w:val="5D4B00"/>
          <w:sz w:val="16"/>
          <w:szCs w:val="16"/>
        </w:rPr>
        <w:t>5 лет</w:t>
      </w:r>
      <w:r>
        <w:rPr>
          <w:rFonts w:ascii="Verdana" w:hAnsi="Verdana"/>
          <w:color w:val="5D4B00"/>
          <w:sz w:val="16"/>
          <w:szCs w:val="16"/>
        </w:rPr>
        <w:t>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    По результатам смотра подводятся итоги и определяются кабинеты, подлежащие оплате и размер оплаты.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Требования к учебному кабинету как базы для успешного выполнения образовательной программы.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 Общие требования.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1.1. Наличие нормативной школьной документации на открытие и функционирование учебного кабинета: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 xml:space="preserve">Приказ об открытии учебного кабинета и его функционировании для обеспечения условий успешного выполнения образовательной программы (по профилю кабинета; хранится </w:t>
      </w:r>
      <w:proofErr w:type="gramStart"/>
      <w:r>
        <w:rPr>
          <w:rFonts w:ascii="Verdana" w:hAnsi="Verdana"/>
          <w:color w:val="5D4B00"/>
          <w:sz w:val="16"/>
          <w:szCs w:val="16"/>
        </w:rPr>
        <w:t>у</w:t>
      </w:r>
      <w:proofErr w:type="gramEnd"/>
      <w:r>
        <w:rPr>
          <w:rFonts w:ascii="Verdana" w:hAnsi="Verdana"/>
          <w:color w:val="5D4B00"/>
          <w:sz w:val="16"/>
          <w:szCs w:val="16"/>
        </w:rPr>
        <w:t xml:space="preserve"> зав. кабинетом в папке «Нормативно-правовая документация).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Приказ о назначении ответственного  за  кабинет, его функциональных обязанностях (по профилю кабинета; хранится в папке «Нормативно-правовая документация).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Инвентарная ведомость на имеющееся оборудование (хранится  в папке «Паспорт кабинета»).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Правила техники безопасности работы в кабинете (вывешиваются в кабинете для ознакомления).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Правила пользования кабинета учащимися (вывешиваются в кабинете для ознакомления).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Акт приемки учебного кабинета администрацией школы на предмет подготовки кабинета к функционированию (хранится  в папке «Паспорт кабинета»).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Протокол решения методической совета школы о готовности учебного кабинета к обеспечению условий для реализации образовательной программы (по профилю кабинета) на конкретный учебный год (хранится  в папке «Паспорт кабинета»).</w:t>
      </w:r>
    </w:p>
    <w:p w:rsidR="003555FA" w:rsidRDefault="003555FA" w:rsidP="003555F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План работы кабинета на учебный год и перспективу (хранится  в папке «Паспорт кабинета»).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1.2. Соблюдение правил техники безопасности и санитарно-гигиенических норм в учебном кабинете.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1.3. Соблюдение эстетических требований к оформлению учебного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Требования к учебно-методическому обеспечению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1.4.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 xml:space="preserve">1.5. Соответствие учебно-методического комплекса и комплекса средств </w:t>
      </w:r>
      <w:proofErr w:type="gramStart"/>
      <w:r>
        <w:rPr>
          <w:rFonts w:ascii="Verdana" w:hAnsi="Verdana"/>
          <w:color w:val="5D4B00"/>
          <w:sz w:val="16"/>
          <w:szCs w:val="16"/>
        </w:rPr>
        <w:t>обучения (по профилю</w:t>
      </w:r>
      <w:proofErr w:type="gramEnd"/>
      <w:r>
        <w:rPr>
          <w:rFonts w:ascii="Verdana" w:hAnsi="Verdana"/>
          <w:color w:val="5D4B00"/>
          <w:sz w:val="16"/>
          <w:szCs w:val="16"/>
        </w:rPr>
        <w:t xml:space="preserve"> кабинета) требованиям стандарта и образовательной программы.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1.6. Наличие комплекса дидактических материалов, типовых заданий, тестов, контрольных работ и др. материалов для диагностики качества обучения и образовательного процесса (по профилю кабинета).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Обеспеченность условий для успешного выполнения учащимися требований к образовательной подготовке на базе учебного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lastRenderedPageBreak/>
        <w:t>1.7.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1.8. Открытое и наглядное предъявление учащимися стандарта образования.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1.9. Обеспеченность учащихся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1.10. 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 с учащимися различных категорий, консультаций и др.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Безусловное выполнение учителями и учащимися требований образовательного стандарта.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Разработка и внедрение образовательной программы школы (по профилю учебного кабинета).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Внедрение методики развивающего обучения.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Развитие программы школы по выбору.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Дифференциация обучения.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Гуманизация обучения.</w:t>
      </w:r>
    </w:p>
    <w:p w:rsidR="003555FA" w:rsidRDefault="003555FA" w:rsidP="003555F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Личностно-ориентированное  обучение.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3. Оценка деятельности кабинета за учебный год.</w:t>
      </w:r>
    </w:p>
    <w:p w:rsidR="003555FA" w:rsidRDefault="003555FA" w:rsidP="003555F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Самооценка учителей. Оценка учащимися.</w:t>
      </w:r>
    </w:p>
    <w:p w:rsidR="003555FA" w:rsidRDefault="003555FA" w:rsidP="003555F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Оценка методического объединения, методического совета.</w:t>
      </w:r>
    </w:p>
    <w:p w:rsidR="003555FA" w:rsidRDefault="003555FA" w:rsidP="003555F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Выводы по дальнейшей работе кабинета.</w:t>
      </w:r>
    </w:p>
    <w:p w:rsidR="003555FA" w:rsidRDefault="003555FA" w:rsidP="003555F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Аттестация учебного кабинета (подготовка к следующему учебному году).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 Требования к кабинету технологии.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Кабинет по технологии должен удовлетворять следующим требованиям: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4.1. Кабинет по технологии должен быть оснащен мебелью, приспособлениями для работы, ТСО, рабочим и демонстрационным столом.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4.2. Кабинет должен быть оснащен специальными средствами обучения:</w:t>
      </w:r>
    </w:p>
    <w:p w:rsidR="003555FA" w:rsidRDefault="003555FA" w:rsidP="003555F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Картами</w:t>
      </w:r>
    </w:p>
    <w:p w:rsidR="003555FA" w:rsidRDefault="003555FA" w:rsidP="003555F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Картинами</w:t>
      </w:r>
    </w:p>
    <w:p w:rsidR="003555FA" w:rsidRDefault="003555FA" w:rsidP="003555F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Таблицами</w:t>
      </w:r>
    </w:p>
    <w:p w:rsidR="003555FA" w:rsidRDefault="003555FA" w:rsidP="003555FA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Экранно-звуковыми пособиями: диафильмами, диапозитивами, транспарантами для графопроектора, кинофрагментами.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4.3. В кабинете  по технологии должны быть экспозиционные материалы:</w:t>
      </w:r>
    </w:p>
    <w:p w:rsidR="003555FA" w:rsidRDefault="003555FA" w:rsidP="003555FA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Отражающие события внутренней и внешней жизни.</w:t>
      </w:r>
    </w:p>
    <w:p w:rsidR="003555FA" w:rsidRDefault="003555FA" w:rsidP="003555FA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proofErr w:type="gramStart"/>
      <w:r>
        <w:rPr>
          <w:rFonts w:ascii="Verdana" w:hAnsi="Verdana"/>
          <w:color w:val="5D4B00"/>
          <w:sz w:val="16"/>
          <w:szCs w:val="16"/>
        </w:rPr>
        <w:t>Организующие учащихся на овладение приемами учебной работы.</w:t>
      </w:r>
      <w:proofErr w:type="gramEnd"/>
    </w:p>
    <w:p w:rsidR="003555FA" w:rsidRDefault="003555FA" w:rsidP="003555FA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Уголок по изучению своего края.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4.4. В кабинете должна иметься литература:</w:t>
      </w:r>
    </w:p>
    <w:p w:rsidR="003555FA" w:rsidRDefault="003555FA" w:rsidP="003555FA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Справочная.</w:t>
      </w:r>
    </w:p>
    <w:p w:rsidR="003555FA" w:rsidRDefault="003555FA" w:rsidP="003555FA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Научно-популярная.</w:t>
      </w:r>
    </w:p>
    <w:p w:rsidR="003555FA" w:rsidRDefault="003555FA" w:rsidP="003555FA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Учебники.</w:t>
      </w:r>
    </w:p>
    <w:p w:rsidR="003555FA" w:rsidRDefault="003555FA" w:rsidP="003555FA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Научно-методические пособия.</w:t>
      </w:r>
    </w:p>
    <w:p w:rsidR="003555FA" w:rsidRDefault="003555FA" w:rsidP="003555FA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Образцы практических и самостоятельных работ учащихся.</w:t>
      </w:r>
    </w:p>
    <w:p w:rsidR="003555FA" w:rsidRDefault="003555FA" w:rsidP="003555FA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Подборки олимпиадных заданий и т.д.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4.5. В кабинете по технологии средства обучения должны быть систематизированы:</w:t>
      </w:r>
    </w:p>
    <w:p w:rsidR="003555FA" w:rsidRDefault="003555FA" w:rsidP="003555FA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lastRenderedPageBreak/>
        <w:t>По видам (карты, схемы, таблицы и т.п.)</w:t>
      </w:r>
    </w:p>
    <w:p w:rsidR="003555FA" w:rsidRDefault="003555FA" w:rsidP="003555FA">
      <w:pPr>
        <w:pStyle w:val="a3"/>
        <w:numPr>
          <w:ilvl w:val="0"/>
          <w:numId w:val="9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По классам (5-8 классы)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4.6. В кабинете должны находиться раздаточные материалы:</w:t>
      </w:r>
    </w:p>
    <w:p w:rsidR="003555FA" w:rsidRDefault="003555FA" w:rsidP="003555FA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Для организации индивидуальной, групповой, фронтальной самостоятельной учебной работы.</w:t>
      </w:r>
    </w:p>
    <w:p w:rsidR="003555FA" w:rsidRDefault="003555FA" w:rsidP="003555FA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Для проверки знаний, умений (карточки-задания).</w:t>
      </w:r>
    </w:p>
    <w:p w:rsidR="003555FA" w:rsidRDefault="003555FA" w:rsidP="003555FA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Для подготовки опережающих заданий.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4.7. Кабинет технологии должен отвечать санитарно-гигиеническим условиям, эстетическим и техническим требованиям.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 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</w:rPr>
        <w:t>Цель паспортизации учебного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</w:rPr>
        <w:t>Задача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Учебный кабинет позволяет сконцентрировать в одном месте технические средства обучения, наглядность, раздаточные и контрольно-измерительные материалы, приспособления для демонстрации всех видов пособий, предусматривает рациональное использование их и хранение.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         Учебный кабинет позволяет систематически и рационально использовать средства обучения, своевременно включать их в учебный процесс, способствует широкому использованию разнообразных форм самостоятельной работы, формированию умений и навыков учащихся на уроке и во внеурочное время. Кабинет помогает в методической работе, поднимает активность учащихся, повышает их интерес к знаниям.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</w:rPr>
        <w:t>Педагогические цели кабинета.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</w:t>
      </w:r>
      <w:r>
        <w:rPr>
          <w:rFonts w:ascii="Verdana" w:hAnsi="Verdana"/>
          <w:color w:val="5D4B00"/>
        </w:rPr>
        <w:t>     </w:t>
      </w:r>
      <w:r>
        <w:rPr>
          <w:rStyle w:val="apple-converted-space"/>
          <w:rFonts w:ascii="Verdana" w:hAnsi="Verdana"/>
          <w:color w:val="5D4B00"/>
        </w:rPr>
        <w:t> </w:t>
      </w:r>
      <w:r>
        <w:rPr>
          <w:rFonts w:ascii="Verdana" w:hAnsi="Verdana"/>
          <w:color w:val="5D4B00"/>
          <w:sz w:val="16"/>
          <w:szCs w:val="16"/>
        </w:rPr>
        <w:t>Повысить качество и эффективность учебно-воспитательного процесса на основе широкого использования средств обучения.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</w:t>
      </w:r>
      <w:r>
        <w:rPr>
          <w:rFonts w:ascii="Verdana" w:hAnsi="Verdana"/>
          <w:color w:val="5D4B00"/>
        </w:rPr>
        <w:t>     </w:t>
      </w:r>
      <w:r>
        <w:rPr>
          <w:rStyle w:val="apple-converted-space"/>
          <w:rFonts w:ascii="Verdana" w:hAnsi="Verdana"/>
          <w:color w:val="5D4B00"/>
        </w:rPr>
        <w:t> </w:t>
      </w:r>
      <w:r>
        <w:rPr>
          <w:rFonts w:ascii="Verdana" w:hAnsi="Verdana"/>
          <w:color w:val="5D4B00"/>
          <w:sz w:val="16"/>
          <w:szCs w:val="16"/>
        </w:rPr>
        <w:t>Создать предпосылки для творческого применения разнообразных методов и приемов работы.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3.</w:t>
      </w:r>
      <w:r>
        <w:rPr>
          <w:rFonts w:ascii="Verdana" w:hAnsi="Verdana"/>
          <w:color w:val="5D4B00"/>
        </w:rPr>
        <w:t>     </w:t>
      </w:r>
      <w:r>
        <w:rPr>
          <w:rStyle w:val="apple-converted-space"/>
          <w:rFonts w:ascii="Verdana" w:hAnsi="Verdana"/>
          <w:color w:val="5D4B00"/>
        </w:rPr>
        <w:t> </w:t>
      </w:r>
      <w:r>
        <w:rPr>
          <w:rFonts w:ascii="Verdana" w:hAnsi="Verdana"/>
          <w:color w:val="5D4B00"/>
          <w:sz w:val="16"/>
          <w:szCs w:val="16"/>
        </w:rPr>
        <w:t>Организовать на базе кабинета самостоятельную деятельность учащихся во внеурочное время.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4.</w:t>
      </w:r>
      <w:r>
        <w:rPr>
          <w:rFonts w:ascii="Verdana" w:hAnsi="Verdana"/>
          <w:color w:val="5D4B00"/>
        </w:rPr>
        <w:t>     </w:t>
      </w:r>
      <w:r>
        <w:rPr>
          <w:rStyle w:val="apple-converted-space"/>
          <w:rFonts w:ascii="Verdana" w:hAnsi="Verdana"/>
          <w:color w:val="5D4B00"/>
        </w:rPr>
        <w:t> </w:t>
      </w:r>
      <w:r>
        <w:rPr>
          <w:rFonts w:ascii="Verdana" w:hAnsi="Verdana"/>
          <w:color w:val="5D4B00"/>
          <w:sz w:val="16"/>
          <w:szCs w:val="16"/>
        </w:rPr>
        <w:t>Создать условия для проведения воспитательных мероприятий и  внеклассной работы по предмету.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Style w:val="a4"/>
          <w:rFonts w:ascii="Verdana" w:hAnsi="Verdana"/>
          <w:color w:val="5D4B00"/>
        </w:rPr>
        <w:t>Экономические цели.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1.</w:t>
      </w:r>
      <w:r>
        <w:rPr>
          <w:rFonts w:ascii="Verdana" w:hAnsi="Verdana"/>
          <w:color w:val="5D4B00"/>
        </w:rPr>
        <w:t>     </w:t>
      </w:r>
      <w:r>
        <w:rPr>
          <w:rStyle w:val="apple-converted-space"/>
          <w:rFonts w:ascii="Verdana" w:hAnsi="Verdana"/>
          <w:color w:val="5D4B00"/>
        </w:rPr>
        <w:t> </w:t>
      </w:r>
      <w:r>
        <w:rPr>
          <w:rFonts w:ascii="Verdana" w:hAnsi="Verdana"/>
          <w:color w:val="5D4B00"/>
          <w:sz w:val="16"/>
          <w:szCs w:val="16"/>
        </w:rPr>
        <w:t>Рационально использовать площадь классного помещения.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2.</w:t>
      </w:r>
      <w:r>
        <w:rPr>
          <w:rFonts w:ascii="Verdana" w:hAnsi="Verdana"/>
          <w:color w:val="5D4B00"/>
        </w:rPr>
        <w:t>     </w:t>
      </w:r>
      <w:r>
        <w:rPr>
          <w:rStyle w:val="apple-converted-space"/>
          <w:rFonts w:ascii="Verdana" w:hAnsi="Verdana"/>
          <w:color w:val="5D4B00"/>
        </w:rPr>
        <w:t> </w:t>
      </w:r>
      <w:r>
        <w:rPr>
          <w:rFonts w:ascii="Verdana" w:hAnsi="Verdana"/>
          <w:color w:val="5D4B00"/>
          <w:sz w:val="16"/>
          <w:szCs w:val="16"/>
        </w:rPr>
        <w:t xml:space="preserve">Обеспечить надежное хранение, бережное использование и длительный срок службы </w:t>
      </w:r>
      <w:proofErr w:type="gramStart"/>
      <w:r>
        <w:rPr>
          <w:rFonts w:ascii="Verdana" w:hAnsi="Verdana"/>
          <w:color w:val="5D4B00"/>
          <w:sz w:val="16"/>
          <w:szCs w:val="16"/>
        </w:rPr>
        <w:t>учебных</w:t>
      </w:r>
      <w:proofErr w:type="gramEnd"/>
      <w:r>
        <w:rPr>
          <w:rFonts w:ascii="Verdana" w:hAnsi="Verdana"/>
          <w:color w:val="5D4B00"/>
          <w:sz w:val="16"/>
          <w:szCs w:val="16"/>
        </w:rPr>
        <w:t xml:space="preserve"> </w:t>
      </w:r>
    </w:p>
    <w:p w:rsidR="003555FA" w:rsidRDefault="003555FA" w:rsidP="003555FA">
      <w:pPr>
        <w:pStyle w:val="a3"/>
        <w:shd w:val="clear" w:color="auto" w:fill="FFFFFF"/>
        <w:jc w:val="both"/>
        <w:rPr>
          <w:rFonts w:ascii="Verdana" w:hAnsi="Verdana"/>
          <w:color w:val="5D4B00"/>
          <w:sz w:val="16"/>
          <w:szCs w:val="16"/>
        </w:rPr>
      </w:pPr>
      <w:r>
        <w:rPr>
          <w:rFonts w:ascii="Verdana" w:hAnsi="Verdana"/>
          <w:color w:val="5D4B00"/>
          <w:sz w:val="16"/>
          <w:szCs w:val="16"/>
        </w:rPr>
        <w:t>пособий, оборудования, инструментов и приспособлений.</w:t>
      </w:r>
    </w:p>
    <w:p w:rsidR="003555FA" w:rsidRPr="003B1405" w:rsidRDefault="003555FA" w:rsidP="003555FA">
      <w:pPr>
        <w:pStyle w:val="a3"/>
        <w:spacing w:before="75" w:beforeAutospacing="0" w:after="150" w:afterAutospacing="0"/>
        <w:rPr>
          <w:rFonts w:ascii="Verdana" w:hAnsi="Verdana"/>
          <w:color w:val="000000"/>
        </w:rPr>
      </w:pPr>
      <w:r w:rsidRPr="003B1405">
        <w:rPr>
          <w:rFonts w:ascii="Verdana" w:hAnsi="Verdana"/>
          <w:color w:val="000000"/>
        </w:rPr>
        <w:t>Оборудование кабинета технологии</w:t>
      </w:r>
      <w:r w:rsidR="00C74C24" w:rsidRPr="003B1405">
        <w:rPr>
          <w:rFonts w:ascii="Verdana" w:hAnsi="Verdana"/>
          <w:color w:val="000000"/>
        </w:rPr>
        <w:t xml:space="preserve"> (которое имеется)</w:t>
      </w:r>
    </w:p>
    <w:p w:rsidR="003555FA" w:rsidRDefault="003555FA" w:rsidP="003555FA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Верстаки комбинированные (10 </w:t>
      </w:r>
      <w:proofErr w:type="gramStart"/>
      <w:r>
        <w:rPr>
          <w:rFonts w:ascii="Verdana" w:hAnsi="Verdana"/>
          <w:color w:val="000000"/>
          <w:sz w:val="17"/>
          <w:szCs w:val="17"/>
        </w:rPr>
        <w:t>шт</w:t>
      </w:r>
      <w:proofErr w:type="gramEnd"/>
      <w:r>
        <w:rPr>
          <w:rFonts w:ascii="Verdana" w:hAnsi="Verdana"/>
          <w:color w:val="000000"/>
          <w:sz w:val="17"/>
          <w:szCs w:val="17"/>
        </w:rPr>
        <w:t>)</w:t>
      </w:r>
    </w:p>
    <w:p w:rsidR="003555FA" w:rsidRDefault="003555FA" w:rsidP="003555FA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Станок сверлильный (2 </w:t>
      </w:r>
      <w:proofErr w:type="gramStart"/>
      <w:r>
        <w:rPr>
          <w:rFonts w:ascii="Verdana" w:hAnsi="Verdana"/>
          <w:color w:val="000000"/>
          <w:sz w:val="17"/>
          <w:szCs w:val="17"/>
        </w:rPr>
        <w:t>шт</w:t>
      </w:r>
      <w:proofErr w:type="gramEnd"/>
      <w:r>
        <w:rPr>
          <w:rFonts w:ascii="Verdana" w:hAnsi="Verdana"/>
          <w:color w:val="000000"/>
          <w:sz w:val="17"/>
          <w:szCs w:val="17"/>
        </w:rPr>
        <w:t>)</w:t>
      </w:r>
    </w:p>
    <w:p w:rsidR="003555FA" w:rsidRDefault="003555FA" w:rsidP="003555FA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Станок  вертикальн</w:t>
      </w:r>
      <w:proofErr w:type="gramStart"/>
      <w:r>
        <w:rPr>
          <w:rFonts w:ascii="Verdana" w:hAnsi="Verdana"/>
          <w:color w:val="000000"/>
          <w:sz w:val="17"/>
          <w:szCs w:val="17"/>
        </w:rPr>
        <w:t>о-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сверлильный( 2 шт)</w:t>
      </w:r>
    </w:p>
    <w:p w:rsidR="003555FA" w:rsidRDefault="003555FA" w:rsidP="003555FA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Станок  заточный (2шт)</w:t>
      </w:r>
    </w:p>
    <w:p w:rsidR="00C74C24" w:rsidRDefault="00C74C24">
      <w:r>
        <w:lastRenderedPageBreak/>
        <w:t>Станок фуговальный (1 шт.)</w:t>
      </w:r>
    </w:p>
    <w:p w:rsidR="00C74C24" w:rsidRDefault="00C74C24" w:rsidP="00C74C24">
      <w:r>
        <w:t>Станок  циркулярный (1 шт.)</w:t>
      </w:r>
    </w:p>
    <w:p w:rsidR="00C74C24" w:rsidRDefault="00C74C24" w:rsidP="00C74C24">
      <w:r>
        <w:t>Станок шлифовальный (1 шт.)</w:t>
      </w:r>
    </w:p>
    <w:p w:rsidR="00C74C24" w:rsidRDefault="00C74C24" w:rsidP="00C74C24">
      <w:r>
        <w:t>Станок токарьный по дереву (2 шт.)</w:t>
      </w:r>
    </w:p>
    <w:p w:rsidR="003B1405" w:rsidRDefault="00C74C24" w:rsidP="00C74C24">
      <w:r>
        <w:t>Станок токарьный по металлу (1шт.)</w:t>
      </w:r>
    </w:p>
    <w:p w:rsidR="003B1405" w:rsidRDefault="003B1405" w:rsidP="003B1405">
      <w:r>
        <w:t>Сетнды по ТБ</w:t>
      </w:r>
    </w:p>
    <w:p w:rsidR="003B1405" w:rsidRDefault="003B1405" w:rsidP="003B1405">
      <w:r>
        <w:t>Пожарный щит</w:t>
      </w:r>
    </w:p>
    <w:p w:rsidR="003B1405" w:rsidRDefault="003B1405" w:rsidP="003B1405">
      <w:r>
        <w:t>Аптечка</w:t>
      </w:r>
      <w:r w:rsidR="007E3E19">
        <w:t xml:space="preserve"> (1шт)</w:t>
      </w:r>
    </w:p>
    <w:p w:rsidR="003B1405" w:rsidRDefault="003B1405" w:rsidP="003B1405">
      <w:r>
        <w:t>Доска школьная</w:t>
      </w:r>
      <w:r w:rsidR="007E3E19">
        <w:t xml:space="preserve"> (1шт)</w:t>
      </w:r>
    </w:p>
    <w:p w:rsidR="003B1405" w:rsidRDefault="003B1405" w:rsidP="003B1405">
      <w:r>
        <w:t>Фуганки (2шт.)</w:t>
      </w:r>
    </w:p>
    <w:p w:rsidR="003B1405" w:rsidRDefault="003B1405" w:rsidP="003B1405">
      <w:r>
        <w:t>Рубанки (5шт)</w:t>
      </w:r>
    </w:p>
    <w:p w:rsidR="003B1405" w:rsidRDefault="003B1405" w:rsidP="003B1405">
      <w:r>
        <w:t>Метр (металлическй)</w:t>
      </w:r>
    </w:p>
    <w:p w:rsidR="003B1405" w:rsidRDefault="003B1405" w:rsidP="003B1405">
      <w:r>
        <w:t>Угольник</w:t>
      </w:r>
    </w:p>
    <w:p w:rsidR="003B1405" w:rsidRDefault="003B1405" w:rsidP="003B1405">
      <w:r>
        <w:t>Топор</w:t>
      </w:r>
    </w:p>
    <w:p w:rsidR="003B1405" w:rsidRDefault="003B1405" w:rsidP="003B1405">
      <w:r>
        <w:t>Молотки (5шт)</w:t>
      </w:r>
    </w:p>
    <w:p w:rsidR="003B1405" w:rsidRDefault="003B1405" w:rsidP="003B1405">
      <w:r>
        <w:t>Ножовки (5шт)</w:t>
      </w:r>
    </w:p>
    <w:p w:rsidR="0063543F" w:rsidRPr="003B1405" w:rsidRDefault="003B1405" w:rsidP="003B1405">
      <w:r>
        <w:t>Пила ручная (1шт)</w:t>
      </w:r>
    </w:p>
    <w:sectPr w:rsidR="0063543F" w:rsidRPr="003B1405" w:rsidSect="00635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C68" w:rsidRDefault="00953C68" w:rsidP="00C74C24">
      <w:pPr>
        <w:spacing w:after="0" w:line="240" w:lineRule="auto"/>
      </w:pPr>
      <w:r>
        <w:separator/>
      </w:r>
    </w:p>
  </w:endnote>
  <w:endnote w:type="continuationSeparator" w:id="0">
    <w:p w:rsidR="00953C68" w:rsidRDefault="00953C68" w:rsidP="00C7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C68" w:rsidRDefault="00953C68" w:rsidP="00C74C24">
      <w:pPr>
        <w:spacing w:after="0" w:line="240" w:lineRule="auto"/>
      </w:pPr>
      <w:r>
        <w:separator/>
      </w:r>
    </w:p>
  </w:footnote>
  <w:footnote w:type="continuationSeparator" w:id="0">
    <w:p w:rsidR="00953C68" w:rsidRDefault="00953C68" w:rsidP="00C74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A98"/>
    <w:multiLevelType w:val="multilevel"/>
    <w:tmpl w:val="C99A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70561"/>
    <w:multiLevelType w:val="multilevel"/>
    <w:tmpl w:val="15B4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D5265"/>
    <w:multiLevelType w:val="multilevel"/>
    <w:tmpl w:val="611A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33FA1"/>
    <w:multiLevelType w:val="multilevel"/>
    <w:tmpl w:val="9AD6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85969"/>
    <w:multiLevelType w:val="multilevel"/>
    <w:tmpl w:val="B4F2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8482F"/>
    <w:multiLevelType w:val="multilevel"/>
    <w:tmpl w:val="13B6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74304"/>
    <w:multiLevelType w:val="multilevel"/>
    <w:tmpl w:val="400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75025C"/>
    <w:multiLevelType w:val="multilevel"/>
    <w:tmpl w:val="8AAE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0000C"/>
    <w:multiLevelType w:val="multilevel"/>
    <w:tmpl w:val="0484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16256A"/>
    <w:multiLevelType w:val="multilevel"/>
    <w:tmpl w:val="391A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5FA"/>
    <w:rsid w:val="003555FA"/>
    <w:rsid w:val="003B1405"/>
    <w:rsid w:val="0063543F"/>
    <w:rsid w:val="007E3E19"/>
    <w:rsid w:val="00953C68"/>
    <w:rsid w:val="00C7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5FA"/>
    <w:rPr>
      <w:b/>
      <w:bCs/>
    </w:rPr>
  </w:style>
  <w:style w:type="character" w:customStyle="1" w:styleId="apple-converted-space">
    <w:name w:val="apple-converted-space"/>
    <w:basedOn w:val="a0"/>
    <w:rsid w:val="003555FA"/>
  </w:style>
  <w:style w:type="paragraph" w:styleId="a5">
    <w:name w:val="header"/>
    <w:basedOn w:val="a"/>
    <w:link w:val="a6"/>
    <w:uiPriority w:val="99"/>
    <w:semiHidden/>
    <w:unhideWhenUsed/>
    <w:rsid w:val="00C7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4C24"/>
  </w:style>
  <w:style w:type="paragraph" w:styleId="a7">
    <w:name w:val="footer"/>
    <w:basedOn w:val="a"/>
    <w:link w:val="a8"/>
    <w:uiPriority w:val="99"/>
    <w:semiHidden/>
    <w:unhideWhenUsed/>
    <w:rsid w:val="00C7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4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2016-02-20T14:51:00Z</dcterms:created>
  <dcterms:modified xsi:type="dcterms:W3CDTF">2016-02-20T15:30:00Z</dcterms:modified>
</cp:coreProperties>
</file>